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974E" w14:textId="77777777" w:rsidR="00F20A6C" w:rsidRDefault="00F20A6C">
      <w:pPr>
        <w:pStyle w:val="GvdeMetni"/>
        <w:rPr>
          <w:rFonts w:ascii="Times New Roman"/>
          <w:sz w:val="20"/>
        </w:rPr>
      </w:pPr>
    </w:p>
    <w:p w14:paraId="6BFD7F79" w14:textId="77777777" w:rsidR="00F20A6C" w:rsidRDefault="002022EB">
      <w:pPr>
        <w:pStyle w:val="Balk1"/>
        <w:numPr>
          <w:ilvl w:val="0"/>
          <w:numId w:val="1"/>
        </w:numPr>
        <w:tabs>
          <w:tab w:val="left" w:pos="833"/>
          <w:tab w:val="left" w:pos="834"/>
        </w:tabs>
        <w:spacing w:before="224"/>
        <w:ind w:hanging="721"/>
      </w:pPr>
      <w:r>
        <w:t>KAPSAM</w:t>
      </w:r>
    </w:p>
    <w:p w14:paraId="771033C6" w14:textId="77777777" w:rsidR="00F20A6C" w:rsidRDefault="002022EB">
      <w:pPr>
        <w:pStyle w:val="GvdeMetni"/>
        <w:spacing w:before="118"/>
        <w:ind w:left="821" w:right="109"/>
        <w:jc w:val="both"/>
      </w:pPr>
      <w:r>
        <w:t xml:space="preserve">Bu talimat, Ürün Belgelendirmesi için başvuran bütün müşterilere eşit ve tarafsız hizmet verdiğinin göstergesi olarak uygulanan ücretleri kapsar. </w:t>
      </w:r>
      <w:proofErr w:type="spellStart"/>
      <w:r>
        <w:t>Biobel’in</w:t>
      </w:r>
      <w:proofErr w:type="spellEnd"/>
      <w:r>
        <w:t xml:space="preserve"> gelir kaynağı gerçekleştirilen belgelendirme ve eğitim hizmetleri ücretleridir.</w:t>
      </w:r>
    </w:p>
    <w:p w14:paraId="439F25A5" w14:textId="77777777" w:rsidR="00F20A6C" w:rsidRDefault="00F20A6C">
      <w:pPr>
        <w:pStyle w:val="GvdeMetni"/>
        <w:rPr>
          <w:sz w:val="26"/>
        </w:rPr>
      </w:pPr>
    </w:p>
    <w:p w14:paraId="4B740860" w14:textId="77777777" w:rsidR="00F20A6C" w:rsidRDefault="002022EB">
      <w:pPr>
        <w:pStyle w:val="Balk1"/>
        <w:numPr>
          <w:ilvl w:val="0"/>
          <w:numId w:val="1"/>
        </w:numPr>
        <w:tabs>
          <w:tab w:val="left" w:pos="833"/>
          <w:tab w:val="left" w:pos="834"/>
        </w:tabs>
        <w:spacing w:before="193"/>
        <w:ind w:hanging="721"/>
      </w:pPr>
      <w:r>
        <w:t>UYGULAMA</w:t>
      </w:r>
    </w:p>
    <w:p w14:paraId="3D72381F" w14:textId="77777777" w:rsidR="00F20A6C" w:rsidRDefault="00F20A6C">
      <w:pPr>
        <w:pStyle w:val="GvdeMetni"/>
        <w:rPr>
          <w:b/>
          <w:sz w:val="26"/>
        </w:rPr>
      </w:pPr>
    </w:p>
    <w:p w14:paraId="61DFD0A8" w14:textId="77777777" w:rsidR="00F20A6C" w:rsidRDefault="002022EB">
      <w:pPr>
        <w:pStyle w:val="ListeParagraf"/>
        <w:numPr>
          <w:ilvl w:val="1"/>
          <w:numId w:val="1"/>
        </w:numPr>
        <w:tabs>
          <w:tab w:val="left" w:pos="834"/>
        </w:tabs>
        <w:ind w:hanging="721"/>
        <w:jc w:val="both"/>
        <w:rPr>
          <w:b/>
        </w:rPr>
      </w:pPr>
      <w:r>
        <w:rPr>
          <w:b/>
          <w:u w:val="thick"/>
        </w:rPr>
        <w:t>İyi Tarım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Uygulamaları</w:t>
      </w:r>
    </w:p>
    <w:p w14:paraId="62549D3D" w14:textId="5B127665" w:rsidR="00F20A6C" w:rsidRDefault="002022EB">
      <w:pPr>
        <w:pStyle w:val="GvdeMetni"/>
        <w:spacing w:before="121"/>
        <w:ind w:left="833" w:right="108"/>
        <w:jc w:val="both"/>
      </w:pPr>
      <w:r>
        <w:t xml:space="preserve">Müşterinin, İyi Tarım Uygulamaları Başvuru Formunda belirttiği bilgiler Kontrol Süresi Belirleme Talimatına göre değerlendirilir ve kontrol için gerekli olan gün sayıları Kontrol Süresi Belirleme formu üzerine kaydedilir. Ücretler; Ön kontrol, belgelendirme, gözetim, takip, kapsam değişikliği, yeniden belgelendirme, üretici sayısındaki artış nedeniyle gerçekleşecek olan kontroller için belirlenen gün sayısına göre hesaplanır. Her bir gün için ücret </w:t>
      </w:r>
      <w:r w:rsidR="000A6BB7">
        <w:t>1000</w:t>
      </w:r>
      <w:r>
        <w:t xml:space="preserve"> TL</w:t>
      </w:r>
      <w:r w:rsidR="000A6BB7">
        <w:t xml:space="preserve"> </w:t>
      </w:r>
      <w:r>
        <w:t>+KDV’dir. Belirlenen rakamlar Fiyat teklifi üzerinde gün sayıları ile birlikte hesaplanır.</w:t>
      </w:r>
    </w:p>
    <w:p w14:paraId="63210FB0" w14:textId="1BD36572" w:rsidR="00F20A6C" w:rsidRDefault="002022EB">
      <w:pPr>
        <w:pStyle w:val="Balk1"/>
        <w:spacing w:before="118"/>
        <w:ind w:firstLine="0"/>
      </w:pPr>
      <w:r>
        <w:t xml:space="preserve">Ücret=adam/gün sayısı x </w:t>
      </w:r>
      <w:r w:rsidR="000A6BB7">
        <w:t>1000</w:t>
      </w:r>
      <w:r>
        <w:t xml:space="preserve"> TL + KDV</w:t>
      </w:r>
    </w:p>
    <w:p w14:paraId="0663CDAD" w14:textId="77777777" w:rsidR="00F20A6C" w:rsidRDefault="00F20A6C">
      <w:pPr>
        <w:pStyle w:val="GvdeMetni"/>
        <w:rPr>
          <w:b/>
          <w:sz w:val="26"/>
        </w:rPr>
      </w:pPr>
    </w:p>
    <w:p w14:paraId="3DD60731" w14:textId="77777777" w:rsidR="00F20A6C" w:rsidRDefault="002022EB">
      <w:pPr>
        <w:spacing w:before="194"/>
        <w:ind w:left="833"/>
        <w:jc w:val="both"/>
        <w:rPr>
          <w:b/>
        </w:rPr>
      </w:pPr>
      <w:r>
        <w:rPr>
          <w:b/>
          <w:u w:val="thick"/>
        </w:rPr>
        <w:t>Organik Tarım</w:t>
      </w:r>
    </w:p>
    <w:p w14:paraId="56DEB61F" w14:textId="77777777" w:rsidR="00F20A6C" w:rsidRDefault="002022EB">
      <w:pPr>
        <w:pStyle w:val="GvdeMetni"/>
        <w:spacing w:before="119"/>
        <w:ind w:left="833" w:right="108"/>
        <w:jc w:val="both"/>
      </w:pPr>
      <w:r>
        <w:t xml:space="preserve">Müşterinin, Organik Tarım Başvuru Formunda belirttiği bilgiler Kontrol Süresi Belirleme Talimatına göre değerlendirilir ve kontrol denetimi için gerekli olan gün sayıları Kontrol Süresi Belirleme formu üzerine kaydedilir. Ücretler; belgelendirme, gözetim, takip, kapsam değişikliği, yeniden belgelendirme, üretici sayısı veya üretim/işleme birimlerindeki artış nedeniyle gerçekleşecek olan kontroller için belirlenen gün sayısına göre hesaplanır. Her bir gün için ücret 1.100 </w:t>
      </w:r>
      <w:proofErr w:type="spellStart"/>
      <w:r>
        <w:t>TL+KDV’dir</w:t>
      </w:r>
      <w:proofErr w:type="spellEnd"/>
      <w:r>
        <w:t>. Belirlenen rakamlar Fiyat teklifi üzerinde gün sayıları ile birlikte hesaplanır. Ürün sertifikaları ayrıca ücretlendirilir. Bu ücretlendirmede; müteşebbis sertifikası veya eklerinin tekrardan talep edilmesi durumunda her bir sertifika için 25 TL+KDV, Talep edilen her bir ürün sertifikası için 50 TL+KDV ücretlendirme yapılacaktır.</w:t>
      </w:r>
    </w:p>
    <w:p w14:paraId="38FD9C81" w14:textId="77777777" w:rsidR="00F20A6C" w:rsidRDefault="002022EB">
      <w:pPr>
        <w:pStyle w:val="Balk1"/>
        <w:spacing w:before="120"/>
        <w:ind w:firstLine="0"/>
      </w:pPr>
      <w:r>
        <w:t>Ücret=adam/gün sayısı x 1.100 TL + KDV</w:t>
      </w:r>
    </w:p>
    <w:p w14:paraId="7469C126" w14:textId="77777777" w:rsidR="00F20A6C" w:rsidRDefault="00F20A6C">
      <w:pPr>
        <w:pStyle w:val="GvdeMetni"/>
        <w:rPr>
          <w:b/>
          <w:sz w:val="26"/>
        </w:rPr>
      </w:pPr>
    </w:p>
    <w:p w14:paraId="1823C92A" w14:textId="77777777" w:rsidR="00F20A6C" w:rsidRDefault="002022EB">
      <w:pPr>
        <w:pStyle w:val="ListeParagraf"/>
        <w:numPr>
          <w:ilvl w:val="1"/>
          <w:numId w:val="1"/>
        </w:numPr>
        <w:tabs>
          <w:tab w:val="left" w:pos="833"/>
          <w:tab w:val="left" w:pos="834"/>
        </w:tabs>
        <w:ind w:right="112"/>
      </w:pPr>
      <w:r>
        <w:t>Fiyat teklifine analiz, yol, konaklama, vb. masraflar dahil değildir. Bu ücretler ayrıca faturalandırılır ve kontrolü yapılan müşteri tarafından</w:t>
      </w:r>
      <w:r>
        <w:rPr>
          <w:spacing w:val="-7"/>
        </w:rPr>
        <w:t xml:space="preserve"> </w:t>
      </w:r>
      <w:r>
        <w:t>ödenir.</w:t>
      </w:r>
    </w:p>
    <w:p w14:paraId="2FE91B90" w14:textId="77777777" w:rsidR="00F20A6C" w:rsidRDefault="002022EB">
      <w:pPr>
        <w:pStyle w:val="ListeParagraf"/>
        <w:numPr>
          <w:ilvl w:val="1"/>
          <w:numId w:val="1"/>
        </w:numPr>
        <w:tabs>
          <w:tab w:val="left" w:pos="821"/>
          <w:tab w:val="left" w:pos="822"/>
        </w:tabs>
        <w:spacing w:before="62"/>
        <w:ind w:left="821" w:right="216" w:hanging="708"/>
      </w:pPr>
      <w:r>
        <w:t>Kamu yararı görülen, Kamu Projelerinde Biobel tarafından indirim yapılabilir. Yapılacak olan indirim miktarı şirket müdürünün</w:t>
      </w:r>
      <w:r>
        <w:rPr>
          <w:spacing w:val="-7"/>
        </w:rPr>
        <w:t xml:space="preserve"> </w:t>
      </w:r>
      <w:r>
        <w:t>yetkisindedir.</w:t>
      </w:r>
    </w:p>
    <w:p w14:paraId="1CD32BD8" w14:textId="7454CA6E" w:rsidR="00F20A6C" w:rsidRDefault="002022EB">
      <w:pPr>
        <w:pStyle w:val="ListeParagraf"/>
        <w:numPr>
          <w:ilvl w:val="1"/>
          <w:numId w:val="1"/>
        </w:numPr>
        <w:tabs>
          <w:tab w:val="left" w:pos="833"/>
          <w:tab w:val="left" w:pos="834"/>
          <w:tab w:val="left" w:pos="8754"/>
        </w:tabs>
        <w:spacing w:before="59" w:line="360" w:lineRule="auto"/>
        <w:ind w:left="113" w:right="523" w:firstLine="0"/>
      </w:pPr>
      <w:r>
        <w:t xml:space="preserve">Ödemelerin yarısı </w:t>
      </w:r>
      <w:r w:rsidR="00603724">
        <w:t xml:space="preserve">denetim öncesi </w:t>
      </w:r>
      <w:r>
        <w:t xml:space="preserve">, kalan yarısı </w:t>
      </w:r>
      <w:r w:rsidR="00603724">
        <w:t xml:space="preserve">sertifikasyon </w:t>
      </w:r>
      <w:r>
        <w:rPr>
          <w:spacing w:val="-22"/>
        </w:rPr>
        <w:t xml:space="preserve"> </w:t>
      </w:r>
      <w:r>
        <w:t>önce</w:t>
      </w:r>
      <w:r w:rsidR="00022A5A">
        <w:t xml:space="preserve">si </w:t>
      </w:r>
      <w:r>
        <w:rPr>
          <w:spacing w:val="-4"/>
        </w:rPr>
        <w:t xml:space="preserve"> </w:t>
      </w:r>
      <w:r w:rsidR="00603724">
        <w:t xml:space="preserve">fiyat teklifinde bildirilen banka hesabına yapılır. </w:t>
      </w:r>
    </w:p>
    <w:p w14:paraId="6C45D0B6" w14:textId="77777777" w:rsidR="00F20A6C" w:rsidRDefault="00F20A6C">
      <w:pPr>
        <w:spacing w:line="360" w:lineRule="auto"/>
        <w:sectPr w:rsidR="00F20A6C">
          <w:headerReference w:type="default" r:id="rId7"/>
          <w:footerReference w:type="default" r:id="rId8"/>
          <w:type w:val="continuous"/>
          <w:pgSz w:w="11910" w:h="16840"/>
          <w:pgMar w:top="2320" w:right="1020" w:bottom="1800" w:left="1020" w:header="935" w:footer="1616" w:gutter="0"/>
          <w:pgNumType w:start="1"/>
          <w:cols w:space="708"/>
        </w:sectPr>
      </w:pPr>
    </w:p>
    <w:p w14:paraId="4D64CEC0" w14:textId="77777777" w:rsidR="00F20A6C" w:rsidRDefault="00F20A6C">
      <w:pPr>
        <w:pStyle w:val="GvdeMetni"/>
        <w:spacing w:before="3"/>
        <w:rPr>
          <w:sz w:val="24"/>
        </w:rPr>
      </w:pPr>
    </w:p>
    <w:p w14:paraId="078BD828" w14:textId="77777777" w:rsidR="00F20A6C" w:rsidRDefault="00F20A6C">
      <w:pPr>
        <w:pStyle w:val="GvdeMetni"/>
        <w:rPr>
          <w:sz w:val="26"/>
        </w:rPr>
      </w:pPr>
    </w:p>
    <w:p w14:paraId="1AF01A93" w14:textId="77777777" w:rsidR="00F20A6C" w:rsidRDefault="002022EB">
      <w:pPr>
        <w:pStyle w:val="Balk1"/>
        <w:numPr>
          <w:ilvl w:val="0"/>
          <w:numId w:val="1"/>
        </w:numPr>
        <w:tabs>
          <w:tab w:val="left" w:pos="833"/>
          <w:tab w:val="left" w:pos="834"/>
        </w:tabs>
        <w:ind w:hanging="721"/>
      </w:pPr>
      <w:r>
        <w:t>İLGİLİ</w:t>
      </w:r>
      <w:r>
        <w:rPr>
          <w:spacing w:val="-5"/>
        </w:rPr>
        <w:t xml:space="preserve"> </w:t>
      </w:r>
      <w:r>
        <w:t>DOKÜMANLAR</w:t>
      </w:r>
    </w:p>
    <w:p w14:paraId="05B6789D" w14:textId="77777777" w:rsidR="00077A6F" w:rsidRDefault="00077A6F" w:rsidP="00077A6F">
      <w:pPr>
        <w:pStyle w:val="GvdeMetni"/>
        <w:tabs>
          <w:tab w:val="left" w:pos="2969"/>
        </w:tabs>
        <w:spacing w:before="101" w:line="292" w:lineRule="auto"/>
        <w:ind w:left="809" w:right="691"/>
      </w:pPr>
      <w:r>
        <w:t>ÜR.FR.11.</w:t>
      </w:r>
      <w:r w:rsidR="002022EB">
        <w:t xml:space="preserve">İyi Tarım Uygulamaları </w:t>
      </w:r>
    </w:p>
    <w:p w14:paraId="08383B0B" w14:textId="3E134E7A" w:rsidR="00F20A6C" w:rsidRDefault="00077A6F" w:rsidP="00077A6F">
      <w:pPr>
        <w:pStyle w:val="GvdeMetni"/>
        <w:tabs>
          <w:tab w:val="left" w:pos="2969"/>
        </w:tabs>
        <w:spacing w:before="101" w:line="292" w:lineRule="auto"/>
        <w:ind w:left="809" w:right="691"/>
      </w:pPr>
      <w:r>
        <w:t xml:space="preserve">ÜR.FR.12. </w:t>
      </w:r>
      <w:r w:rsidR="002022EB">
        <w:t>Organik Tarım Başvuru Formu</w:t>
      </w:r>
    </w:p>
    <w:p w14:paraId="4F1F59FF" w14:textId="168C6F88" w:rsidR="005F2B58" w:rsidRDefault="005F2B58" w:rsidP="00077A6F">
      <w:pPr>
        <w:pStyle w:val="GvdeMetni"/>
        <w:tabs>
          <w:tab w:val="left" w:pos="2969"/>
        </w:tabs>
        <w:spacing w:before="101" w:line="292" w:lineRule="auto"/>
        <w:ind w:left="809" w:right="691"/>
      </w:pPr>
      <w:r>
        <w:t xml:space="preserve">ÜR.TL.01 Kontrol ve Denetim Süresi Belirleme Talimatı </w:t>
      </w:r>
    </w:p>
    <w:p w14:paraId="130588F2" w14:textId="71A12BEF" w:rsidR="00077A6F" w:rsidRDefault="00077A6F" w:rsidP="00077A6F">
      <w:pPr>
        <w:pStyle w:val="GvdeMetni"/>
        <w:tabs>
          <w:tab w:val="left" w:pos="2969"/>
        </w:tabs>
        <w:spacing w:before="101" w:line="292" w:lineRule="auto"/>
        <w:ind w:left="809" w:right="691"/>
      </w:pPr>
      <w:r>
        <w:t>ÜR.FR.58 Başvuru Değerlendirme ve Kontrol Süresi Belirleme Formu.</w:t>
      </w:r>
    </w:p>
    <w:p w14:paraId="703DCCF7" w14:textId="63E8A90E" w:rsidR="00F20A6C" w:rsidRDefault="00077A6F" w:rsidP="00077A6F">
      <w:pPr>
        <w:pStyle w:val="GvdeMetni"/>
        <w:tabs>
          <w:tab w:val="left" w:pos="2969"/>
        </w:tabs>
        <w:spacing w:before="101" w:line="292" w:lineRule="auto"/>
        <w:ind w:left="809" w:right="691"/>
      </w:pPr>
      <w:r>
        <w:t xml:space="preserve">ÜR.FR.40 </w:t>
      </w:r>
      <w:r w:rsidR="002022EB">
        <w:t>Fiyat Teklifi</w:t>
      </w:r>
    </w:p>
    <w:sectPr w:rsidR="00F20A6C">
      <w:pgSz w:w="11910" w:h="16840"/>
      <w:pgMar w:top="2320" w:right="1020" w:bottom="1800" w:left="1020" w:header="935" w:footer="16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4F17" w14:textId="77777777" w:rsidR="00AD41E8" w:rsidRDefault="00AD41E8">
      <w:r>
        <w:separator/>
      </w:r>
    </w:p>
  </w:endnote>
  <w:endnote w:type="continuationSeparator" w:id="0">
    <w:p w14:paraId="63AF394D" w14:textId="77777777" w:rsidR="00AD41E8" w:rsidRDefault="00AD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9FFC" w14:textId="77777777" w:rsidR="00F20A6C" w:rsidRDefault="00000000">
    <w:pPr>
      <w:pStyle w:val="GvdeMetni"/>
      <w:spacing w:line="14" w:lineRule="auto"/>
      <w:rPr>
        <w:sz w:val="20"/>
      </w:rPr>
    </w:pPr>
    <w:r>
      <w:pict w14:anchorId="4046D048">
        <v:shape id="_x0000_s1030" style="position:absolute;margin-left:42.5pt;margin-top:747.1pt;width:510.5pt;height:.5pt;z-index:-15774720;mso-position-horizontal-relative:page;mso-position-vertical-relative:page" coordorigin="850,14942" coordsize="10210,10" path="m11059,14942r-5096,l5953,14942r-5103,l850,14952r5103,l5963,14952r5096,l11059,14942xe" fillcolor="black" stroked="f">
          <v:path arrowok="t"/>
          <w10:wrap anchorx="page" anchory="page"/>
        </v:shape>
      </w:pict>
    </w:r>
    <w:r>
      <w:pict w14:anchorId="77B12E1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.65pt;margin-top:791.6pt;width:38.6pt;height:12.9pt;z-index:-15774208;mso-position-horizontal-relative:page;mso-position-vertical-relative:page" filled="f" stroked="f">
          <v:textbox inset="0,0,0,0">
            <w:txbxContent>
              <w:p w14:paraId="4F95084E" w14:textId="77777777" w:rsidR="00F20A6C" w:rsidRDefault="002022EB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ÜR.TL.02</w:t>
                </w:r>
              </w:p>
            </w:txbxContent>
          </v:textbox>
          <w10:wrap anchorx="page" anchory="page"/>
        </v:shape>
      </w:pict>
    </w:r>
    <w:r>
      <w:pict w14:anchorId="63417986">
        <v:shape id="_x0000_s1028" type="#_x0000_t202" style="position:absolute;margin-left:107.25pt;margin-top:791.6pt;width:99.45pt;height:12.9pt;z-index:-15773696;mso-position-horizontal-relative:page;mso-position-vertical-relative:page" filled="f" stroked="f">
          <v:textbox inset="0,0,0,0">
            <w:txbxContent>
              <w:p w14:paraId="12F4B38E" w14:textId="77777777" w:rsidR="00F20A6C" w:rsidRDefault="002022EB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Yayın Tarihi: 10.01.2012</w:t>
                </w:r>
              </w:p>
            </w:txbxContent>
          </v:textbox>
          <w10:wrap anchorx="page" anchory="page"/>
        </v:shape>
      </w:pict>
    </w:r>
    <w:r>
      <w:pict w14:anchorId="61DFF5CD">
        <v:shape id="_x0000_s1027" type="#_x0000_t202" style="position:absolute;margin-left:251.05pt;margin-top:791.6pt;width:66.7pt;height:12.9pt;z-index:-15773184;mso-position-horizontal-relative:page;mso-position-vertical-relative:page" filled="f" stroked="f">
          <v:textbox inset="0,0,0,0">
            <w:txbxContent>
              <w:p w14:paraId="1C7D489F" w14:textId="3B864E8F" w:rsidR="00F20A6C" w:rsidRDefault="002022EB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Revizyon No: 0</w:t>
                </w:r>
                <w:r w:rsidR="005A19FA">
                  <w:rPr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67E5976E">
        <v:shape id="_x0000_s1026" type="#_x0000_t202" style="position:absolute;margin-left:373pt;margin-top:791.6pt;width:110.55pt;height:12.9pt;z-index:-15772672;mso-position-horizontal-relative:page;mso-position-vertical-relative:page" filled="f" stroked="f">
          <v:textbox inset="0,0,0,0">
            <w:txbxContent>
              <w:p w14:paraId="7829C5FC" w14:textId="2C799130" w:rsidR="00F20A6C" w:rsidRDefault="002022EB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Revizyon Tarihi:</w:t>
                </w:r>
                <w:r w:rsidR="005A19FA">
                  <w:rPr>
                    <w:sz w:val="18"/>
                  </w:rPr>
                  <w:t>0</w:t>
                </w:r>
                <w:r w:rsidR="00D17AEE">
                  <w:rPr>
                    <w:sz w:val="18"/>
                  </w:rPr>
                  <w:t>3</w:t>
                </w:r>
                <w:r w:rsidR="005A19FA">
                  <w:rPr>
                    <w:sz w:val="18"/>
                  </w:rPr>
                  <w:t>.01.2022</w:t>
                </w:r>
              </w:p>
            </w:txbxContent>
          </v:textbox>
          <w10:wrap anchorx="page" anchory="page"/>
        </v:shape>
      </w:pict>
    </w:r>
    <w:r>
      <w:pict w14:anchorId="6DEF4E9E">
        <v:shape id="_x0000_s1025" type="#_x0000_t202" style="position:absolute;margin-left:506.6pt;margin-top:791.6pt;width:59.25pt;height:12.9pt;z-index:-15772160;mso-position-horizontal-relative:page;mso-position-vertical-relative:page" filled="f" stroked="f">
          <v:textbox inset="0,0,0,0">
            <w:txbxContent>
              <w:p w14:paraId="2DA13454" w14:textId="77777777" w:rsidR="00F20A6C" w:rsidRDefault="002022EB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Sayfa No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170D" w14:textId="77777777" w:rsidR="00AD41E8" w:rsidRDefault="00AD41E8">
      <w:r>
        <w:separator/>
      </w:r>
    </w:p>
  </w:footnote>
  <w:footnote w:type="continuationSeparator" w:id="0">
    <w:p w14:paraId="67AA857D" w14:textId="77777777" w:rsidR="00AD41E8" w:rsidRDefault="00AD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2D80" w14:textId="77777777" w:rsidR="00F20A6C" w:rsidRDefault="002022EB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0224" behindDoc="1" locked="0" layoutInCell="1" allowOverlap="1" wp14:anchorId="61718171" wp14:editId="5A7FBA45">
          <wp:simplePos x="0" y="0"/>
          <wp:positionH relativeFrom="page">
            <wp:posOffset>608330</wp:posOffset>
          </wp:positionH>
          <wp:positionV relativeFrom="page">
            <wp:posOffset>593612</wp:posOffset>
          </wp:positionV>
          <wp:extent cx="2019066" cy="68019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9066" cy="68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119CA52">
        <v:shape id="_x0000_s1032" style="position:absolute;margin-left:41.75pt;margin-top:114.85pt;width:512.55pt;height:1.45pt;z-index:-15775744;mso-position-horizontal-relative:page;mso-position-vertical-relative:page" coordorigin="835,2297" coordsize="10251,29" path="m11086,2297r-6590,l4482,2297r-15,l835,2297r,29l4467,2326r15,l4496,2326r6590,l11086,2297xe" fillcolor="black" stroked="f">
          <v:path arrowok="t"/>
          <w10:wrap anchorx="page" anchory="page"/>
        </v:shape>
      </w:pict>
    </w:r>
    <w:r w:rsidR="00000000">
      <w:pict w14:anchorId="0573A327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75.3pt;margin-top:70.5pt;width:227.6pt;height:21.3pt;z-index:-15775232;mso-position-horizontal-relative:page;mso-position-vertical-relative:page" filled="f" stroked="f">
          <v:textbox inset="0,0,0,0">
            <w:txbxContent>
              <w:p w14:paraId="10A806AD" w14:textId="77777777" w:rsidR="00F20A6C" w:rsidRDefault="002022EB">
                <w:pPr>
                  <w:spacing w:before="1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ÜCRETLENDİRME TALİMATI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63C8"/>
    <w:multiLevelType w:val="multilevel"/>
    <w:tmpl w:val="3C2A9190"/>
    <w:lvl w:ilvl="0">
      <w:start w:val="1"/>
      <w:numFmt w:val="decimal"/>
      <w:lvlText w:val="%1."/>
      <w:lvlJc w:val="left"/>
      <w:pPr>
        <w:ind w:left="833" w:hanging="720"/>
        <w:jc w:val="left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833" w:hanging="720"/>
        <w:jc w:val="left"/>
      </w:pPr>
      <w:rPr>
        <w:rFonts w:ascii="Tahoma" w:eastAsia="Tahoma" w:hAnsi="Tahoma" w:cs="Tahoma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  <w:lang w:val="tr-TR" w:eastAsia="en-US" w:bidi="ar-SA"/>
      </w:rPr>
    </w:lvl>
  </w:abstractNum>
  <w:num w:numId="1" w16cid:durableId="38668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A6C"/>
    <w:rsid w:val="00022A5A"/>
    <w:rsid w:val="00077A6F"/>
    <w:rsid w:val="000A6BB7"/>
    <w:rsid w:val="002022EB"/>
    <w:rsid w:val="005A19FA"/>
    <w:rsid w:val="005F2B58"/>
    <w:rsid w:val="00603724"/>
    <w:rsid w:val="00AD41E8"/>
    <w:rsid w:val="00C00B78"/>
    <w:rsid w:val="00C77DA8"/>
    <w:rsid w:val="00D17AEE"/>
    <w:rsid w:val="00F2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644A"/>
  <w15:docId w15:val="{528C5FAF-7572-4E96-82DE-1AC186EE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9"/>
    <w:qFormat/>
    <w:pPr>
      <w:spacing w:before="194"/>
      <w:ind w:left="833" w:hanging="721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19"/>
      <w:ind w:left="20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192"/>
      <w:ind w:left="833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A19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19FA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A19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19FA"/>
    <w:rPr>
      <w:rFonts w:ascii="Tahoma" w:eastAsia="Tahoma" w:hAnsi="Tahoma" w:cs="Tahom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C78A36B01B3E946A76D40ECB16511D1" ma:contentTypeVersion="16" ma:contentTypeDescription="Yeni belge oluşturun." ma:contentTypeScope="" ma:versionID="3f4a7b955607f2fce985bce90c056dae">
  <xsd:schema xmlns:xsd="http://www.w3.org/2001/XMLSchema" xmlns:xs="http://www.w3.org/2001/XMLSchema" xmlns:p="http://schemas.microsoft.com/office/2006/metadata/properties" xmlns:ns2="656b8027-f380-4417-85cf-3c03cc721800" xmlns:ns3="7d7b3f97-c517-4e5b-98b5-61c061f09015" targetNamespace="http://schemas.microsoft.com/office/2006/metadata/properties" ma:root="true" ma:fieldsID="e90be2550f6783284fca0892df4fdbf9" ns2:_="" ns3:_="">
    <xsd:import namespace="656b8027-f380-4417-85cf-3c03cc721800"/>
    <xsd:import namespace="7d7b3f97-c517-4e5b-98b5-61c061f09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b8027-f380-4417-85cf-3c03cc72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Resim Etiketleri" ma:readOnly="false" ma:fieldId="{5cf76f15-5ced-4ddc-b409-7134ff3c332f}" ma:taxonomyMulti="true" ma:sspId="e3cc8dff-b7ef-426a-a693-ed3bb3be60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3f97-c517-4e5b-98b5-61c061f09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6b1d7c-1a4d-4a5e-9da4-965081459db7}" ma:internalName="TaxCatchAll" ma:showField="CatchAllData" ma:web="7d7b3f97-c517-4e5b-98b5-61c061f09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59819-1639-4CC1-BC58-39488E5FA514}"/>
</file>

<file path=customXml/itemProps2.xml><?xml version="1.0" encoding="utf-8"?>
<ds:datastoreItem xmlns:ds="http://schemas.openxmlformats.org/officeDocument/2006/customXml" ds:itemID="{9EFEF406-D061-4D5F-A3E7-92DD2EF7C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Berna Ürkel | Biobel</cp:lastModifiedBy>
  <cp:revision>8</cp:revision>
  <dcterms:created xsi:type="dcterms:W3CDTF">2022-02-23T07:23:00Z</dcterms:created>
  <dcterms:modified xsi:type="dcterms:W3CDTF">2022-08-17T08:06:00Z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2022-02-23T00:00:00Z</vt:filetime>
  </property>
</Properties>
</file>